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b/>
          <w:b/>
          <w:color w:val="262626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262626"/>
          <w:kern w:val="2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62626"/>
          <w:kern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262626"/>
          <w:kern w:val="2"/>
          <w:sz w:val="28"/>
          <w:szCs w:val="28"/>
          <w:lang w:eastAsia="ru-RU"/>
        </w:rPr>
        <w:t xml:space="preserve">МБОУ СОШ № </w:t>
      </w:r>
      <w:r>
        <w:rPr>
          <w:rFonts w:eastAsia="Times New Roman" w:cs="Times New Roman" w:ascii="Times New Roman" w:hAnsi="Times New Roman"/>
          <w:b/>
          <w:color w:val="262626"/>
          <w:kern w:val="2"/>
          <w:sz w:val="28"/>
          <w:szCs w:val="28"/>
          <w:lang w:eastAsia="ru-RU"/>
        </w:rPr>
        <w:t>4.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62626"/>
          <w:kern w:val="2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b/>
          <w:color w:val="262626"/>
          <w:kern w:val="2"/>
          <w:sz w:val="28"/>
          <w:szCs w:val="28"/>
          <w:lang w:eastAsia="ru-RU"/>
        </w:rPr>
        <w:t>о организации профилактических мероприятий направленных на выявление в школе учащихся, склонных к насилию, проявлению агрессивных и насильственных способов разрешения конфликтов.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402"/>
        <w:ind w:firstLine="708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Важным элементом является выявление причинно-следственных связей между личностными особенностями ребенка, склонного к насилию, его социальным статусом, особенностями ближайшего окружения и общения. Это во многом позволяет предотвратить возможное совершение им преступления.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62626"/>
          <w:sz w:val="24"/>
          <w:szCs w:val="24"/>
          <w:lang w:eastAsia="ru-RU"/>
        </w:rPr>
        <w:t xml:space="preserve">Проведением мониторинга занимаются: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/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директор образовательного учреждения;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социальный педагог;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/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 xml:space="preserve">классный </w:t>
      </w: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руководитель</w:t>
      </w: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педагог-психолог.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62626"/>
          <w:sz w:val="24"/>
          <w:szCs w:val="24"/>
          <w:lang w:eastAsia="ru-RU"/>
        </w:rPr>
        <w:t>Изучаются:</w:t>
      </w:r>
    </w:p>
    <w:p>
      <w:pPr>
        <w:pStyle w:val="ListParagraph"/>
        <w:numPr>
          <w:ilvl w:val="0"/>
          <w:numId w:val="0"/>
        </w:numPr>
        <w:spacing w:lineRule="auto" w:line="240" w:before="0" w:after="402"/>
        <w:ind w:left="1440" w:hanging="0"/>
        <w:contextualSpacing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информация об отклоняющемся поведении и правонарушениях учащегося, поступившая в школу  из различных организаций (органов внутренних дел, комиссии по делам несовершеннолетних, педагогов, других сотрудников школы, учащихся и др.);</w:t>
      </w:r>
    </w:p>
    <w:p>
      <w:pPr>
        <w:pStyle w:val="ListParagraph"/>
        <w:numPr>
          <w:ilvl w:val="0"/>
          <w:numId w:val="0"/>
        </w:numPr>
        <w:spacing w:lineRule="auto" w:line="240" w:before="0" w:after="402"/>
        <w:ind w:left="1440" w:hanging="0"/>
        <w:contextualSpacing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характеристика психолога, протоколы, акты и распоряжения администрации о мерах, принимаемых к учащемуся по фактам отклоняющегося поведения и правонарушениям;</w:t>
      </w:r>
    </w:p>
    <w:p>
      <w:pPr>
        <w:pStyle w:val="ListParagraph"/>
        <w:numPr>
          <w:ilvl w:val="0"/>
          <w:numId w:val="0"/>
        </w:numPr>
        <w:spacing w:lineRule="auto" w:line="240" w:before="0" w:after="402"/>
        <w:ind w:left="1440" w:hanging="0"/>
        <w:contextualSpacing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документы, в которых зафиксированы факты помощи, которая оказывалась учащемуся со стороны школы, если в этом была необходимость;</w:t>
      </w:r>
    </w:p>
    <w:p>
      <w:pPr>
        <w:pStyle w:val="ListParagraph"/>
        <w:numPr>
          <w:ilvl w:val="0"/>
          <w:numId w:val="0"/>
        </w:numPr>
        <w:spacing w:lineRule="auto" w:line="240" w:before="0" w:after="402"/>
        <w:ind w:left="1440" w:hanging="0"/>
        <w:contextualSpacing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информация об учебе, взаимоотношении с учителями, сверстниками, особенностях характера учащегося, родителях, их отношении к воспитанию ребенка, материальном положении семьи;</w:t>
      </w:r>
    </w:p>
    <w:p>
      <w:pPr>
        <w:pStyle w:val="ListParagraph"/>
        <w:numPr>
          <w:ilvl w:val="0"/>
          <w:numId w:val="0"/>
        </w:numPr>
        <w:spacing w:lineRule="auto" w:line="240" w:before="0" w:after="402"/>
        <w:ind w:left="1440" w:hanging="0"/>
        <w:contextualSpacing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информация принадлежности учащегося к субкультурам, вредных привычках, увлечениях и интересах, в том числе связанных с Интернет пространством.</w:t>
      </w:r>
    </w:p>
    <w:p>
      <w:pPr>
        <w:pStyle w:val="Normal"/>
        <w:spacing w:lineRule="auto" w:line="240" w:before="0" w:after="402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 xml:space="preserve">Особое значение  уделяется увлечением подростка идеологией терроризма и экстремизма. </w:t>
      </w:r>
    </w:p>
    <w:p>
      <w:pPr>
        <w:pStyle w:val="Normal"/>
        <w:spacing w:lineRule="auto" w:line="240" w:before="0" w:after="402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62626"/>
          <w:sz w:val="24"/>
          <w:szCs w:val="24"/>
          <w:lang w:eastAsia="ru-RU"/>
        </w:rPr>
        <w:t>При организации работы  учитывается, что наиболее подвержены их влиянию:</w:t>
      </w:r>
    </w:p>
    <w:p>
      <w:pPr>
        <w:pStyle w:val="ListParagraph"/>
        <w:numPr>
          <w:ilvl w:val="0"/>
          <w:numId w:val="0"/>
        </w:numPr>
        <w:spacing w:lineRule="auto" w:line="240" w:before="167" w:after="0"/>
        <w:ind w:left="829" w:hanging="0"/>
        <w:contextualSpacing/>
        <w:rPr/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учащиеся, склонная к безнаказанности и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>
      <w:pPr>
        <w:pStyle w:val="ListParagraph"/>
        <w:numPr>
          <w:ilvl w:val="0"/>
          <w:numId w:val="0"/>
        </w:numPr>
        <w:spacing w:lineRule="auto" w:line="240" w:before="167" w:after="0"/>
        <w:ind w:left="829" w:hanging="0"/>
        <w:contextualSpacing/>
        <w:rPr/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учащиеся, имеющие склонность к агрессии, силовому методу решения проблем и споров, с неразвитыми навыками рефлексии и саморегуляции;</w:t>
      </w:r>
    </w:p>
    <w:p>
      <w:pPr>
        <w:pStyle w:val="ListParagraph"/>
        <w:numPr>
          <w:ilvl w:val="0"/>
          <w:numId w:val="0"/>
        </w:numPr>
        <w:spacing w:lineRule="auto" w:line="240" w:before="167" w:after="0"/>
        <w:ind w:left="829" w:hanging="0"/>
        <w:contextualSpacing/>
        <w:rPr/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носители молодежных субкультур, участники неформальных объединений и склонных к девиациям уличных компаний;</w:t>
      </w:r>
    </w:p>
    <w:p>
      <w:pPr>
        <w:pStyle w:val="ListParagraph"/>
        <w:numPr>
          <w:ilvl w:val="0"/>
          <w:numId w:val="0"/>
        </w:numPr>
        <w:spacing w:lineRule="auto" w:line="240" w:before="167" w:afterAutospacing="1"/>
        <w:ind w:left="829" w:hanging="0"/>
        <w:contextualSpacing/>
        <w:rPr/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члены экстремистских политических, религиозных организаций, движений, сект.</w:t>
      </w:r>
    </w:p>
    <w:p>
      <w:pPr>
        <w:pStyle w:val="Normal"/>
        <w:spacing w:lineRule="auto" w:line="240" w:before="0" w:after="0"/>
        <w:ind w:firstLine="469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469"/>
        <w:rPr/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Также ему присуща неустойчивая психика, легко подверженная внушению и манипулированию.</w:t>
      </w:r>
    </w:p>
    <w:p>
      <w:pPr>
        <w:pStyle w:val="Normal"/>
        <w:spacing w:lineRule="auto" w:line="240" w:before="0" w:after="0"/>
        <w:ind w:firstLine="469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В социальном плане большинство молодых людей в возрасте от 14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62626"/>
          <w:sz w:val="24"/>
          <w:szCs w:val="24"/>
          <w:lang w:eastAsia="ru-RU"/>
        </w:rPr>
        <w:t>При проведении профилактической работы мы пытаемся добиться: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ind w:left="469" w:hanging="36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создания условий для снижения агрессии подростка, оградить от влияния Интернет сообществ, пропагандирующих насилие и жестокость;</w:t>
      </w:r>
    </w:p>
    <w:p>
      <w:pPr>
        <w:pStyle w:val="Normal"/>
        <w:numPr>
          <w:ilvl w:val="0"/>
          <w:numId w:val="1"/>
        </w:numPr>
        <w:spacing w:lineRule="auto" w:line="240" w:before="167" w:after="0"/>
        <w:ind w:left="469" w:hanging="36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создания условий для воспитания успешной, эффективной, толерантной, патриотичной, социально ответственной личности;</w:t>
      </w:r>
    </w:p>
    <w:p>
      <w:pPr>
        <w:pStyle w:val="Normal"/>
        <w:numPr>
          <w:ilvl w:val="0"/>
          <w:numId w:val="1"/>
        </w:numPr>
        <w:spacing w:lineRule="auto" w:line="240" w:before="167" w:after="0"/>
        <w:ind w:left="469" w:hanging="36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создания условий для повышения жизненных шансов подростка;</w:t>
      </w:r>
    </w:p>
    <w:p>
      <w:pPr>
        <w:pStyle w:val="Normal"/>
        <w:numPr>
          <w:ilvl w:val="0"/>
          <w:numId w:val="1"/>
        </w:numPr>
        <w:spacing w:lineRule="auto" w:line="240" w:before="167" w:after="0"/>
        <w:ind w:left="469" w:hanging="36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создания альтернативных форм реализации его потенциала.</w:t>
      </w:r>
    </w:p>
    <w:p>
      <w:pPr>
        <w:pStyle w:val="Normal"/>
        <w:numPr>
          <w:ilvl w:val="0"/>
          <w:numId w:val="1"/>
        </w:numPr>
        <w:spacing w:lineRule="auto" w:line="240" w:before="167" w:after="0"/>
        <w:ind w:left="469" w:hanging="36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469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Для осуществления этих целей необходима планомерная система деятельности в которую включаются все участники учебно-воспитательного процесса с направленностью раннего выявления таких лиц в ученической среде.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Особая роль отводится классным руководителям и психологу.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С целью выявления подростков, склонных к насилию проводятся  такие  опросы как: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«Наличие фактов кризисных состояний детей»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«Отношение к издевательствам»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«Конфликтная ли вы личность».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Проводятся регулярные беседы с учащимися (как групповые, так и индивидуальные), в ходе которых обсуждаются способы организации досуга, жизненные проблемы ребенка, его желания и стремления, позволяющие увидеть сферу жизненных интересов подростка и сделать выводы об участии его в неформальном молодежном объединении.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В школе большое внимание уделяется просветительской работе по профилактике террористической и экстремистской деятельности: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- классные часы;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- Дни Правовых знаний;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 xml:space="preserve">- патриотические мероприятия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- беседы («Преступление против личности, общества и государства» и др.);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- организация спортивных мероприятий.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 xml:space="preserve">Также особое внимание уделяется организации досуга детей из неблагополучных семей, находящихся в «группе риска», ведется контроль за посещаемостью внеурочной деятельности.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Проводится  информационно-просветительская работа с родителями: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- родительские собрания;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62626"/>
          <w:sz w:val="24"/>
          <w:szCs w:val="24"/>
          <w:lang w:eastAsia="ru-RU"/>
        </w:rPr>
        <w:t>- родительский лекторий («Неформальные объединения в молодежной среде» и т.д.).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Директор </w:t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З.Н.Даурова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left="8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225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d225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Neat_Office/6.2.8.2$Windows_x86 LibreOffice_project/</Application>
  <Pages>2</Pages>
  <Words>553</Words>
  <Characters>4094</Characters>
  <CharactersWithSpaces>4602</CharactersWithSpaces>
  <Paragraphs>46</Paragraphs>
  <Company>*Питер-Company*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2022-01-19T11:57:00Z</dcterms:created>
  <dc:creator>Дмитрий Каленюк</dc:creator>
  <dc:description/>
  <dc:language>ru-RU</dc:language>
  <cp:lastModifiedBy/>
  <dcterms:modified xsi:type="dcterms:W3CDTF">2022-01-20T10:17:08Z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*Питер-Company*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